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D1550" w14:textId="77777777" w:rsidR="00C46251" w:rsidRPr="00ED404C" w:rsidRDefault="00C46251" w:rsidP="00C46251">
      <w:pPr>
        <w:tabs>
          <w:tab w:val="left" w:pos="284"/>
        </w:tabs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u w:val="single"/>
          <w:lang w:val="en-US"/>
        </w:rPr>
      </w:pPr>
      <w:proofErr w:type="spellStart"/>
      <w:r w:rsidRPr="00F847D3">
        <w:rPr>
          <w:rFonts w:ascii="Times New Roman" w:hAnsi="Times New Roman" w:cs="Times New Roman"/>
          <w:b/>
          <w:bCs/>
          <w:u w:val="single"/>
          <w:lang w:val="en-US"/>
        </w:rPr>
        <w:t>Allegato</w:t>
      </w:r>
      <w:proofErr w:type="spellEnd"/>
      <w:r w:rsidRPr="00F847D3">
        <w:rPr>
          <w:rFonts w:ascii="Times New Roman" w:hAnsi="Times New Roman" w:cs="Times New Roman"/>
          <w:b/>
          <w:bCs/>
          <w:u w:val="single"/>
          <w:lang w:val="en-US"/>
        </w:rPr>
        <w:t xml:space="preserve"> 4</w:t>
      </w:r>
      <w:r w:rsidRPr="00ED404C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 xml:space="preserve"> - Schema di </w:t>
      </w:r>
      <w:proofErr w:type="spellStart"/>
      <w:r w:rsidRPr="00ED404C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>proposta</w:t>
      </w:r>
      <w:proofErr w:type="spellEnd"/>
      <w:r w:rsidRPr="00ED404C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 xml:space="preserve"> </w:t>
      </w:r>
      <w:proofErr w:type="spellStart"/>
      <w:r w:rsidRPr="00ED404C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>progettuale</w:t>
      </w:r>
      <w:proofErr w:type="spellEnd"/>
    </w:p>
    <w:p w14:paraId="40778923" w14:textId="77777777" w:rsidR="00C46251" w:rsidRPr="007822C8" w:rsidRDefault="00C46251" w:rsidP="00C46251">
      <w:pPr>
        <w:tabs>
          <w:tab w:val="left" w:pos="284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44D4CCEB" w14:textId="77777777" w:rsidR="00C46251" w:rsidRPr="007822C8" w:rsidRDefault="00C46251" w:rsidP="00C46251">
      <w:pPr>
        <w:tabs>
          <w:tab w:val="left" w:pos="284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32C63EF8" w14:textId="77777777" w:rsidR="00C46251" w:rsidRPr="002E16C6" w:rsidRDefault="00C46251" w:rsidP="00C46251">
      <w:pPr>
        <w:pStyle w:val="Nessunaspaziatura"/>
        <w:rPr>
          <w:rFonts w:ascii="Times New Roman" w:hAnsi="Times New Roman" w:cs="Times New Roman"/>
          <w:b/>
          <w:bCs/>
          <w:u w:val="single"/>
          <w:lang w:val="en-US"/>
        </w:rPr>
      </w:pPr>
      <w:r w:rsidRPr="002E16C6">
        <w:rPr>
          <w:rFonts w:ascii="Times New Roman" w:hAnsi="Times New Roman" w:cs="Times New Roman"/>
          <w:b/>
          <w:bCs/>
          <w:u w:val="single"/>
          <w:lang w:val="en-US"/>
        </w:rPr>
        <w:t>A. Objectives and impact o</w:t>
      </w:r>
      <w:r>
        <w:rPr>
          <w:rFonts w:ascii="Times New Roman" w:hAnsi="Times New Roman" w:cs="Times New Roman"/>
          <w:b/>
          <w:bCs/>
          <w:u w:val="single"/>
          <w:lang w:val="en-US"/>
        </w:rPr>
        <w:t>f the program</w:t>
      </w:r>
    </w:p>
    <w:p w14:paraId="7A6A83A3" w14:textId="77777777" w:rsidR="00C46251" w:rsidRPr="002E16C6" w:rsidRDefault="00C46251" w:rsidP="00C46251">
      <w:pPr>
        <w:pStyle w:val="Nessunaspaziatura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5F6EA1" w14:paraId="24CE3420" w14:textId="77777777" w:rsidTr="00E577A0">
        <w:tc>
          <w:tcPr>
            <w:tcW w:w="9628" w:type="dxa"/>
          </w:tcPr>
          <w:p w14:paraId="6348F25C" w14:textId="77777777" w:rsidR="00C46251" w:rsidRPr="00C36590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  <w:r w:rsidRPr="00C36590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A.1 Description of objectives and activities foreseen in the project 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(Ma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x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5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000 c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haracters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excluding spaces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)</w:t>
            </w:r>
          </w:p>
          <w:p w14:paraId="00868DDD" w14:textId="77777777" w:rsidR="00C46251" w:rsidRPr="00C36590" w:rsidRDefault="00C46251" w:rsidP="00E577A0">
            <w:pPr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</w:p>
          <w:p w14:paraId="44FD13FA" w14:textId="77777777" w:rsidR="00C46251" w:rsidRPr="007C00F4" w:rsidRDefault="00C46251" w:rsidP="00E577A0">
            <w:pP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</w:pPr>
            <w:r w:rsidRPr="007C00F4"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 xml:space="preserve">Describe objectives and activities foreseen in the project </w:t>
            </w:r>
            <w:r w:rsidRPr="007C00F4">
              <w:rPr>
                <w:rFonts w:ascii="Times New Roman" w:hAnsi="Times New Roman"/>
                <w:i/>
                <w:color w:val="FF0000"/>
                <w:sz w:val="16"/>
                <w:szCs w:val="18"/>
                <w:lang w:val="en-GB"/>
              </w:rPr>
              <w:t>highlighting</w:t>
            </w:r>
            <w:r w:rsidRPr="007C00F4"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 xml:space="preserve"> the</w:t>
            </w:r>
            <w: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 xml:space="preserve"> coherence with objectives of the call.</w:t>
            </w:r>
          </w:p>
          <w:p w14:paraId="3BF43C9B" w14:textId="77777777" w:rsidR="00C46251" w:rsidRPr="007C00F4" w:rsidRDefault="00C46251" w:rsidP="00E577A0">
            <w:pPr>
              <w:pStyle w:val="Nessunaspaziatura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23C5E2FF" w14:textId="77777777" w:rsidR="00C46251" w:rsidRPr="007C00F4" w:rsidRDefault="00C46251" w:rsidP="00E577A0">
            <w:pPr>
              <w:pStyle w:val="Nessunaspaziatura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9A21E8F" w14:textId="77777777" w:rsidR="00C46251" w:rsidRPr="00410EF6" w:rsidRDefault="00C46251" w:rsidP="00E577A0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410EF6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5B7B508E" w14:textId="77777777" w:rsidR="00C46251" w:rsidRPr="00E65DC7" w:rsidRDefault="00C46251" w:rsidP="00C46251">
            <w:pPr>
              <w:pStyle w:val="Nessunaspaziatura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E65DC7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Clearness of objectives and of the foreseen activities and </w:t>
            </w:r>
            <w: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>coherence with objectives of the call</w:t>
            </w:r>
          </w:p>
        </w:tc>
      </w:tr>
    </w:tbl>
    <w:p w14:paraId="15B26F9E" w14:textId="77777777" w:rsidR="00C46251" w:rsidRPr="00E65DC7" w:rsidRDefault="00C46251" w:rsidP="00C46251">
      <w:pPr>
        <w:pStyle w:val="Nessunaspaziatura"/>
        <w:jc w:val="both"/>
        <w:rPr>
          <w:rFonts w:ascii="Times New Roman" w:hAnsi="Times New Roman" w:cs="Times New Roman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5F6EA1" w14:paraId="1C1DC762" w14:textId="77777777" w:rsidTr="00E577A0">
        <w:tc>
          <w:tcPr>
            <w:tcW w:w="9628" w:type="dxa"/>
          </w:tcPr>
          <w:p w14:paraId="7970B884" w14:textId="77777777" w:rsidR="00C46251" w:rsidRPr="0014358E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  <w:r w:rsidRPr="0014358E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A.2 Results effectiveness 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(Ma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x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5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000 c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haracters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excluding spaces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)</w:t>
            </w:r>
          </w:p>
          <w:p w14:paraId="7463A207" w14:textId="77777777" w:rsidR="00C46251" w:rsidRPr="0014358E" w:rsidRDefault="00C46251" w:rsidP="00E577A0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</w:p>
          <w:p w14:paraId="2D4BCCF9" w14:textId="77777777" w:rsidR="00C46251" w:rsidRPr="005F1B3D" w:rsidRDefault="00C46251" w:rsidP="00E577A0">
            <w:pP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</w:pPr>
            <w:r w:rsidRPr="005F1B3D"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>Expected results and their potential effec</w:t>
            </w:r>
            <w: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>t</w:t>
            </w:r>
            <w:r w:rsidRPr="005F1B3D"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 xml:space="preserve">iveness with respect to the objectives reported in </w:t>
            </w:r>
            <w: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>Attachment</w:t>
            </w:r>
            <w:r w:rsidRPr="005F1B3D"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 xml:space="preserve"> 1 and 2 and with reference to the themes reported in </w:t>
            </w:r>
            <w: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>Attachment 2</w:t>
            </w:r>
            <w:r w:rsidRPr="005F1B3D"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>.</w:t>
            </w:r>
          </w:p>
          <w:p w14:paraId="50032B9F" w14:textId="77777777" w:rsidR="00C46251" w:rsidRPr="005F1B3D" w:rsidRDefault="00C46251" w:rsidP="00E577A0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</w:p>
          <w:p w14:paraId="24AD5153" w14:textId="77777777" w:rsidR="00C46251" w:rsidRPr="005F1B3D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8159979" w14:textId="77777777" w:rsidR="00C46251" w:rsidRPr="00410EF6" w:rsidRDefault="00C46251" w:rsidP="00E577A0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410EF6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5FAD72E6" w14:textId="77777777" w:rsidR="00C46251" w:rsidRPr="005F1B3D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F1B3D"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>potential effectiveness of Project results with respect to the objectives of th</w:t>
            </w:r>
            <w:r>
              <w:rPr>
                <w:rFonts w:ascii="Times New Roman" w:hAnsi="Times New Roman"/>
                <w:i/>
                <w:color w:val="FF0000"/>
                <w:sz w:val="16"/>
                <w:szCs w:val="18"/>
                <w:lang w:val="en-US"/>
              </w:rPr>
              <w:t xml:space="preserve">e present call. </w:t>
            </w:r>
          </w:p>
        </w:tc>
      </w:tr>
    </w:tbl>
    <w:p w14:paraId="3D76CEAC" w14:textId="77777777" w:rsidR="00C46251" w:rsidRPr="005F1B3D" w:rsidRDefault="00C46251" w:rsidP="00C46251">
      <w:pPr>
        <w:pStyle w:val="Nessunaspaziatura"/>
        <w:jc w:val="both"/>
        <w:rPr>
          <w:rFonts w:ascii="Times New Roman" w:hAnsi="Times New Roman" w:cs="Times New Roman"/>
          <w:lang w:val="en-US"/>
        </w:rPr>
      </w:pPr>
    </w:p>
    <w:p w14:paraId="11E36EAF" w14:textId="77777777" w:rsidR="00C46251" w:rsidRPr="007822C8" w:rsidRDefault="00C46251" w:rsidP="00C46251">
      <w:pPr>
        <w:pStyle w:val="Nessunaspaziatura"/>
        <w:rPr>
          <w:rFonts w:ascii="Times New Roman" w:hAnsi="Times New Roman" w:cs="Times New Roman"/>
          <w:b/>
          <w:bCs/>
          <w:u w:val="single"/>
          <w:lang w:val="en-US"/>
        </w:rPr>
      </w:pPr>
      <w:r w:rsidRPr="007822C8">
        <w:rPr>
          <w:rFonts w:ascii="Times New Roman" w:hAnsi="Times New Roman" w:cs="Times New Roman"/>
          <w:b/>
          <w:bCs/>
          <w:u w:val="single"/>
          <w:lang w:val="en-US"/>
        </w:rPr>
        <w:t xml:space="preserve">B. </w:t>
      </w:r>
      <w:r w:rsidRPr="00143254">
        <w:rPr>
          <w:rFonts w:ascii="Times New Roman" w:hAnsi="Times New Roman" w:cs="Times New Roman"/>
          <w:b/>
          <w:bCs/>
          <w:u w:val="single"/>
          <w:lang w:val="en-GB"/>
        </w:rPr>
        <w:t xml:space="preserve">Project organization, </w:t>
      </w:r>
      <w:proofErr w:type="gramStart"/>
      <w:r w:rsidRPr="00143254">
        <w:rPr>
          <w:rFonts w:ascii="Times New Roman" w:hAnsi="Times New Roman" w:cs="Times New Roman"/>
          <w:b/>
          <w:bCs/>
          <w:u w:val="single"/>
          <w:lang w:val="en-GB"/>
        </w:rPr>
        <w:t>feasibility</w:t>
      </w:r>
      <w:proofErr w:type="gramEnd"/>
      <w:r w:rsidRPr="00143254">
        <w:rPr>
          <w:rFonts w:ascii="Times New Roman" w:hAnsi="Times New Roman" w:cs="Times New Roman"/>
          <w:b/>
          <w:bCs/>
          <w:u w:val="single"/>
          <w:lang w:val="en-GB"/>
        </w:rPr>
        <w:t xml:space="preserve"> and monitoring</w:t>
      </w:r>
    </w:p>
    <w:p w14:paraId="5D19ED04" w14:textId="77777777" w:rsidR="00C46251" w:rsidRPr="007822C8" w:rsidRDefault="00C46251" w:rsidP="00C46251">
      <w:pPr>
        <w:pStyle w:val="Nessunaspaziatura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5F6EA1" w14:paraId="5C7E27E6" w14:textId="77777777" w:rsidTr="00E577A0">
        <w:tc>
          <w:tcPr>
            <w:tcW w:w="9628" w:type="dxa"/>
          </w:tcPr>
          <w:p w14:paraId="46A68A32" w14:textId="77777777" w:rsidR="00C46251" w:rsidRPr="00143254" w:rsidRDefault="00C46251" w:rsidP="00E577A0">
            <w:pPr>
              <w:rPr>
                <w:rFonts w:ascii="Times New Roman" w:eastAsia="MS Gothic" w:hAnsi="Times New Roman"/>
                <w:lang w:val="en-US" w:eastAsia="it-IT"/>
              </w:rPr>
            </w:pPr>
            <w:r w:rsidRPr="00143254">
              <w:rPr>
                <w:rFonts w:ascii="Times New Roman" w:hAnsi="Times New Roman"/>
                <w:b/>
                <w:bCs/>
                <w:u w:val="single"/>
                <w:lang w:val="en-US"/>
              </w:rPr>
              <w:t xml:space="preserve">B.1 Concept and methodology 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(Ma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x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10000 c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haracters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excluding spaces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)</w:t>
            </w:r>
          </w:p>
          <w:p w14:paraId="7E106E89" w14:textId="77777777" w:rsidR="00C46251" w:rsidRPr="00143254" w:rsidRDefault="00C46251" w:rsidP="00E577A0">
            <w:pP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</w:pPr>
          </w:p>
          <w:p w14:paraId="576D7DD2" w14:textId="77777777" w:rsidR="00C46251" w:rsidRPr="00AE50CB" w:rsidRDefault="00C46251" w:rsidP="00E577A0">
            <w:pP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643F83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>Describe the approach and methodology that frames the organization of activities, possibly subdivided in Wo</w:t>
            </w: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rk packages and/or Tasks, also considering the proposed timings. </w:t>
            </w:r>
            <w:r w:rsidRPr="00922BC3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>This section should clearly illustrate the logic structure of the project and its organization</w:t>
            </w: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. </w:t>
            </w:r>
            <w:r w:rsidRPr="00AE50C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>If necessary, one or more images can be used for the Concept, PERT and GANT of the</w:t>
            </w:r>
            <w:r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 project</w:t>
            </w:r>
            <w:r w:rsidRPr="00AE50C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>.</w:t>
            </w:r>
          </w:p>
          <w:p w14:paraId="1E80CB77" w14:textId="77777777" w:rsidR="00C46251" w:rsidRPr="00AE50CB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4E0A5677" w14:textId="77777777" w:rsidR="00C46251" w:rsidRPr="00AE50CB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DA402F2" w14:textId="77777777" w:rsidR="00C46251" w:rsidRPr="00410EF6" w:rsidRDefault="00C46251" w:rsidP="00E577A0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410EF6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1811F773" w14:textId="77777777" w:rsidR="00C46251" w:rsidRPr="007B6728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7B6728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the workplan in terms of feasibility and possibility to effectively implement the foresee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actions</w:t>
            </w:r>
            <w:proofErr w:type="gramEnd"/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 </w:t>
            </w:r>
          </w:p>
          <w:p w14:paraId="044EC23C" w14:textId="77777777" w:rsidR="00C46251" w:rsidRPr="007B6728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ECD93EB" w14:textId="77777777" w:rsidR="00C46251" w:rsidRPr="007B6728" w:rsidRDefault="00C46251" w:rsidP="00C46251">
      <w:pPr>
        <w:pStyle w:val="Nessunaspaziatura"/>
        <w:jc w:val="both"/>
        <w:rPr>
          <w:rFonts w:ascii="Times New Roman" w:hAnsi="Times New Roman" w:cs="Times New Roman"/>
          <w:lang w:val="en-US"/>
        </w:rPr>
      </w:pPr>
    </w:p>
    <w:p w14:paraId="5FB097C1" w14:textId="77777777" w:rsidR="00C46251" w:rsidRPr="007B6728" w:rsidRDefault="00C46251" w:rsidP="00C46251">
      <w:pPr>
        <w:pStyle w:val="Nessunaspaziatura"/>
        <w:jc w:val="both"/>
        <w:rPr>
          <w:rFonts w:ascii="Times New Roman" w:hAnsi="Times New Roman" w:cs="Times New Roman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5F6EA1" w14:paraId="2E03395E" w14:textId="77777777" w:rsidTr="00E577A0">
        <w:tc>
          <w:tcPr>
            <w:tcW w:w="9628" w:type="dxa"/>
          </w:tcPr>
          <w:p w14:paraId="14BAAAD9" w14:textId="77777777" w:rsidR="00C46251" w:rsidRPr="007822C8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</w:pPr>
            <w:r w:rsidRPr="007822C8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B.2 Workgroup organization </w:t>
            </w:r>
          </w:p>
          <w:p w14:paraId="5838F13E" w14:textId="77777777" w:rsidR="00C46251" w:rsidRPr="007822C8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</w:p>
          <w:p w14:paraId="1B8BAA06" w14:textId="77777777" w:rsidR="00C46251" w:rsidRPr="000D28AD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0D28AD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Describe the working group and the organization with respect to the activities.</w:t>
            </w:r>
          </w:p>
          <w:p w14:paraId="58065B21" w14:textId="77777777" w:rsidR="00C46251" w:rsidRPr="001E45FC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1E45FC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With reference to the organization presenting the project (or for project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 presented cooperatively by more organizations, for each partner of the proposal)</w:t>
            </w:r>
            <w:r w:rsidRPr="001E45FC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:</w:t>
            </w:r>
          </w:p>
          <w:p w14:paraId="06E2EE9D" w14:textId="77777777" w:rsidR="00C46251" w:rsidRPr="00E35056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E35056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List in Table the Team members with the 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respective seniority </w:t>
            </w:r>
            <w:r w:rsidRPr="00E35056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level and provide in attachment the CV of the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 team members with key </w:t>
            </w:r>
            <w:proofErr w:type="gramStart"/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roles</w:t>
            </w:r>
            <w:proofErr w:type="gramEnd"/>
          </w:p>
          <w:p w14:paraId="4AE8A68C" w14:textId="77777777" w:rsidR="00C46251" w:rsidRPr="005A033E" w:rsidRDefault="00C46251" w:rsidP="00E577A0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  <w:lang w:val="en-US"/>
              </w:rPr>
            </w:pPr>
            <w:r w:rsidRPr="005A033E"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  <w:lang w:val="en-US"/>
              </w:rPr>
              <w:t>Moreover, highlight possible actions towards the hiring and involvement of fixe</w:t>
            </w:r>
            <w:r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  <w:lang w:val="en-US"/>
              </w:rPr>
              <w:t xml:space="preserve">d term </w:t>
            </w:r>
            <w:proofErr w:type="gramStart"/>
            <w:r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  <w:lang w:val="en-US"/>
              </w:rPr>
              <w:t>researchers</w:t>
            </w:r>
            <w:proofErr w:type="gramEnd"/>
            <w:r w:rsidRPr="005A033E"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  <w:lang w:val="en-US"/>
              </w:rPr>
              <w:t xml:space="preserve"> </w:t>
            </w:r>
          </w:p>
          <w:p w14:paraId="5A4A1476" w14:textId="77777777" w:rsidR="00C46251" w:rsidRPr="005A033E" w:rsidRDefault="00C46251" w:rsidP="00E577A0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</w:p>
          <w:p w14:paraId="66FFD745" w14:textId="77777777" w:rsidR="00C46251" w:rsidRPr="005A033E" w:rsidRDefault="00C46251" w:rsidP="00E577A0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0"/>
              <w:gridCol w:w="783"/>
              <w:gridCol w:w="1284"/>
              <w:gridCol w:w="1444"/>
              <w:gridCol w:w="802"/>
              <w:gridCol w:w="1096"/>
            </w:tblGrid>
            <w:tr w:rsidR="00C46251" w:rsidRPr="005F6EA1" w14:paraId="797BC025" w14:textId="77777777" w:rsidTr="00E577A0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7FF25B30" w14:textId="77777777" w:rsidR="00C46251" w:rsidRDefault="00C46251" w:rsidP="00E577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Surname</w:t>
                  </w:r>
                  <w:proofErr w:type="spellEnd"/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0FA13A93" w14:textId="77777777" w:rsidR="00C46251" w:rsidRDefault="00C46251" w:rsidP="00E577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Name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3750CFE0" w14:textId="77777777" w:rsidR="00C46251" w:rsidRDefault="00C46251" w:rsidP="00E577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Gender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3243A03D" w14:textId="77777777" w:rsidR="00C46251" w:rsidRPr="004A67F5" w:rsidRDefault="00C46251" w:rsidP="00E577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4A67F5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  <w:t>Less than 10 years from PhD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67671229" w14:textId="77777777" w:rsidR="00C46251" w:rsidRPr="004A67F5" w:rsidRDefault="00C46251" w:rsidP="00E577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4A67F5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  <w:t>Level*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78308C1A" w14:textId="77777777" w:rsidR="00C46251" w:rsidRPr="004A67F5" w:rsidRDefault="00C46251" w:rsidP="00E577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4A67F5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  <w:t>Person Months/Year</w:t>
                  </w:r>
                </w:p>
              </w:tc>
            </w:tr>
            <w:tr w:rsidR="00C46251" w:rsidRPr="005F6EA1" w14:paraId="3F613483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8751A4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53C058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06B98C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0917F0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E81133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E8C884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35CD09E6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286726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09E351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624AFB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E34DA2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262082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BA0133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4D79873C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018683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920DC8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27825B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C0A895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105FEE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3CF46B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357AD8E4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45E4E2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6A9501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E33E92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E466F1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4E07CA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8D9ADC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6B2FE5B7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DF7D0B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CCDD25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4CBF96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5ED3F5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F61826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0941D8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34FF3EF4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8C8D0D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0BF108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2A9A6C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72E4E5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C3FFDB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3B4629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590B44AE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1EE8FD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DCFD4A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EDCF61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39B1B9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63FF37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42C84E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4A208690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56BA3A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3315F1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DD9458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90CCFC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14B14A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E26A9B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2935B885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D71C60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687574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6EB02B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6930F8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8881A5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E271D5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59390360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F48C61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BA1259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5EA126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58E6DA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9D0DF1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2C9ABC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6E7F7F1C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4354FC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2042F4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B56AC6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CE097E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4EFF44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A39B0A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5F6EA1" w14:paraId="23E5FE98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3C4305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E3D562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7DDDC8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B1F894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9A2514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8D258A" w14:textId="77777777" w:rsidR="00C46251" w:rsidRPr="004A67F5" w:rsidRDefault="00C46251" w:rsidP="00E577A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</w:tbl>
          <w:p w14:paraId="4964D06E" w14:textId="77777777" w:rsidR="00C46251" w:rsidRPr="004A67F5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4A67F5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*Level Legend:</w:t>
            </w:r>
          </w:p>
          <w:p w14:paraId="3B9CE32E" w14:textId="77777777" w:rsidR="00C46251" w:rsidRPr="00961385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961385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specifically, the levels classes for each type of beneficiary are defined in 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the following:</w:t>
            </w:r>
            <w:r w:rsidRPr="00961385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 </w:t>
            </w:r>
          </w:p>
          <w:p w14:paraId="0CC41FAD" w14:textId="77777777" w:rsidR="00C46251" w:rsidRPr="00D31B5F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D31B5F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‐ for beneficiary type “University”:</w:t>
            </w:r>
          </w:p>
          <w:p w14:paraId="5AFFD9A8" w14:textId="77777777" w:rsidR="00C46251" w:rsidRPr="007822C8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7822C8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o High, for </w:t>
            </w:r>
            <w:proofErr w:type="gramStart"/>
            <w:r w:rsidRPr="007822C8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Professor;</w:t>
            </w:r>
            <w:proofErr w:type="gramEnd"/>
          </w:p>
          <w:p w14:paraId="244DE982" w14:textId="77777777" w:rsidR="00C46251" w:rsidRPr="005F6EA1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pt-BR"/>
              </w:rPr>
            </w:pPr>
            <w:r w:rsidRPr="005F6EA1">
              <w:rPr>
                <w:rFonts w:ascii="Times New Roman" w:hAnsi="Times New Roman" w:cs="Times New Roman"/>
                <w:i/>
                <w:sz w:val="16"/>
                <w:szCs w:val="18"/>
                <w:lang w:val="pt-BR"/>
              </w:rPr>
              <w:t>o Medium, for Associate Professor;</w:t>
            </w:r>
          </w:p>
          <w:p w14:paraId="5C03F425" w14:textId="77777777" w:rsidR="00C46251" w:rsidRPr="0000367A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00367A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o Low, for Researcher/Technician</w:t>
            </w:r>
          </w:p>
          <w:p w14:paraId="1EBA1A11" w14:textId="77777777" w:rsidR="00C46251" w:rsidRPr="0000367A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00367A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‐ </w:t>
            </w:r>
            <w:r w:rsidRPr="00D31B5F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for beneficiary type “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Research organization</w:t>
            </w:r>
            <w:r w:rsidRPr="00D31B5F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”:</w:t>
            </w:r>
          </w:p>
          <w:p w14:paraId="6486C3DB" w14:textId="77777777" w:rsidR="00C46251" w:rsidRPr="005613D4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o High, for Research director and technologist of 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I</w:t>
            </w: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 level/1st res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earcher and </w:t>
            </w: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technologist of 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II</w:t>
            </w: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 </w:t>
            </w:r>
            <w:proofErr w:type="gramStart"/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level;</w:t>
            </w:r>
            <w:proofErr w:type="gramEnd"/>
          </w:p>
          <w:p w14:paraId="2114A5EA" w14:textId="77777777" w:rsidR="00C46251" w:rsidRPr="0073108E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73108E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o Medium, for Researcher 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and </w:t>
            </w: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technologist of 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III</w:t>
            </w: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 </w:t>
            </w:r>
            <w:proofErr w:type="gramStart"/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level</w:t>
            </w:r>
            <w:r w:rsidRPr="0073108E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;</w:t>
            </w:r>
            <w:proofErr w:type="gramEnd"/>
          </w:p>
          <w:p w14:paraId="302DD76D" w14:textId="77777777" w:rsidR="00C46251" w:rsidRPr="00B77C6C" w:rsidRDefault="00C46251" w:rsidP="00E577A0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</w:pPr>
            <w:r w:rsidRPr="00B77C6C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o Low, </w:t>
            </w:r>
            <w:r w:rsidRPr="0073108E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for Researcher 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and </w:t>
            </w: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technologist of 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IV, V, VI, VII</w:t>
            </w:r>
            <w:r w:rsidRPr="005613D4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 xml:space="preserve"> level</w:t>
            </w:r>
            <w:r w:rsidRPr="0073108E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;</w:t>
            </w:r>
            <w:r w:rsidRPr="00B77C6C"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/</w:t>
            </w:r>
            <w:r>
              <w:rPr>
                <w:rFonts w:ascii="Times New Roman" w:hAnsi="Times New Roman" w:cs="Times New Roman"/>
                <w:i/>
                <w:sz w:val="16"/>
                <w:szCs w:val="18"/>
                <w:lang w:val="en-US"/>
              </w:rPr>
              <w:t>Technical collaborator</w:t>
            </w:r>
          </w:p>
          <w:p w14:paraId="69AE4D22" w14:textId="77777777" w:rsidR="00C46251" w:rsidRPr="00B77C6C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ED1F7B4" w14:textId="77777777" w:rsidR="00C46251" w:rsidRPr="00B77C6C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81892E0" w14:textId="77777777" w:rsidR="00C46251" w:rsidRPr="00B77C6C" w:rsidRDefault="00C46251" w:rsidP="00E577A0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w w:val="110"/>
                <w:sz w:val="20"/>
                <w:lang w:val="en-US"/>
              </w:rPr>
            </w:pPr>
          </w:p>
          <w:p w14:paraId="21C77717" w14:textId="77777777" w:rsidR="00C46251" w:rsidRPr="00410EF6" w:rsidRDefault="00C46251" w:rsidP="00E577A0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410EF6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7C306D6A" w14:textId="77777777" w:rsidR="00C46251" w:rsidRPr="005C771B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5C771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working group organization and coherence of the activities repartition and the involved subjects and respective </w:t>
            </w:r>
            <w:proofErr w:type="gramStart"/>
            <w:r w:rsidRPr="005C771B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>competencies;</w:t>
            </w:r>
            <w:proofErr w:type="gramEnd"/>
          </w:p>
          <w:p w14:paraId="68E28752" w14:textId="77777777" w:rsidR="00C46251" w:rsidRPr="007E1484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7E1484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modality of involvement of researchers having obtained PhD less than 10 years ago and attraction from UE and non-UE countries on the base of scientific CV and possible actions for hiring and involvement of </w:t>
            </w:r>
            <w:proofErr w:type="gramStart"/>
            <w:r w:rsidRPr="007E1484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>fixed-term</w:t>
            </w:r>
            <w:proofErr w:type="gramEnd"/>
            <w:r w:rsidRPr="007E1484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 researchers;</w:t>
            </w:r>
          </w:p>
          <w:p w14:paraId="556E52E4" w14:textId="77777777" w:rsidR="00C46251" w:rsidRPr="007822C8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7822C8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% of critical mass of the project of </w:t>
            </w:r>
            <w:proofErr w:type="spellStart"/>
            <w:r w:rsidRPr="007822C8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>femminine</w:t>
            </w:r>
            <w:proofErr w:type="spellEnd"/>
            <w:r w:rsidRPr="007822C8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  <w:lang w:val="en-US"/>
              </w:rPr>
              <w:t xml:space="preserve"> gender</w:t>
            </w:r>
          </w:p>
          <w:p w14:paraId="046EE992" w14:textId="77777777" w:rsidR="00C46251" w:rsidRPr="007822C8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CBC8EE2" w14:textId="77777777" w:rsidR="00C46251" w:rsidRPr="007822C8" w:rsidRDefault="00C46251" w:rsidP="00C46251">
      <w:pPr>
        <w:pStyle w:val="Nessunaspaziatura"/>
        <w:jc w:val="both"/>
        <w:rPr>
          <w:rFonts w:ascii="Times New Roman" w:hAnsi="Times New Roman" w:cs="Times New Roman"/>
          <w:lang w:val="en-US"/>
        </w:rPr>
      </w:pPr>
    </w:p>
    <w:p w14:paraId="78C255BB" w14:textId="77777777" w:rsidR="00C46251" w:rsidRPr="007822C8" w:rsidRDefault="00C46251" w:rsidP="00C46251">
      <w:pPr>
        <w:pStyle w:val="Nessunaspaziatura"/>
        <w:jc w:val="both"/>
        <w:rPr>
          <w:rFonts w:ascii="Times New Roman" w:hAnsi="Times New Roman" w:cs="Times New Roman"/>
          <w:lang w:val="en-US"/>
        </w:rPr>
      </w:pPr>
    </w:p>
    <w:p w14:paraId="525FDAC6" w14:textId="77777777" w:rsidR="00C46251" w:rsidRPr="00436F4E" w:rsidRDefault="00C46251" w:rsidP="00C46251">
      <w:pPr>
        <w:pStyle w:val="Nessunaspaziatura"/>
        <w:rPr>
          <w:rFonts w:ascii="Times New Roman" w:hAnsi="Times New Roman" w:cs="Times New Roman"/>
          <w:b/>
          <w:bCs/>
          <w:u w:val="single"/>
          <w:lang w:val="en-US"/>
        </w:rPr>
      </w:pPr>
      <w:r w:rsidRPr="00436F4E">
        <w:rPr>
          <w:rFonts w:ascii="Times New Roman" w:hAnsi="Times New Roman" w:cs="Times New Roman"/>
          <w:b/>
          <w:bCs/>
          <w:u w:val="single"/>
          <w:lang w:val="en-US"/>
        </w:rPr>
        <w:t>C. Scientific quality of the research group</w:t>
      </w:r>
    </w:p>
    <w:p w14:paraId="4258B0E0" w14:textId="77777777" w:rsidR="00C46251" w:rsidRPr="00436F4E" w:rsidRDefault="00C46251" w:rsidP="00C46251">
      <w:pPr>
        <w:pStyle w:val="Nessunaspaziatura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5F6EA1" w14:paraId="0CEC9A25" w14:textId="77777777" w:rsidTr="00E577A0">
        <w:tc>
          <w:tcPr>
            <w:tcW w:w="9628" w:type="dxa"/>
          </w:tcPr>
          <w:p w14:paraId="5F865E22" w14:textId="77777777" w:rsidR="00C46251" w:rsidRPr="00951F78" w:rsidRDefault="00C46251" w:rsidP="00E577A0">
            <w:pPr>
              <w:rPr>
                <w:rFonts w:ascii="Times New Roman" w:eastAsia="MS Gothic" w:hAnsi="Times New Roman"/>
                <w:color w:val="FF0000"/>
                <w:lang w:val="en-US" w:eastAsia="it-IT"/>
              </w:rPr>
            </w:pPr>
            <w:r w:rsidRPr="00951F78">
              <w:rPr>
                <w:rFonts w:ascii="Times New Roman" w:hAnsi="Times New Roman"/>
                <w:b/>
                <w:bCs/>
                <w:u w:val="single"/>
                <w:lang w:val="en-US"/>
              </w:rPr>
              <w:t xml:space="preserve">C.1 Proposing partner(s) 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(Ma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x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5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000 c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haracters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FF0000"/>
                <w:lang w:val="en-US"/>
              </w:rPr>
              <w:t>excluding spaces</w:t>
            </w:r>
            <w:r w:rsidRPr="00C36590">
              <w:rPr>
                <w:rFonts w:ascii="Times New Roman" w:eastAsia="Calibri" w:hAnsi="Times New Roman" w:cs="Times New Roman"/>
                <w:color w:val="FF0000"/>
                <w:lang w:val="en-US"/>
              </w:rPr>
              <w:t>)</w:t>
            </w:r>
          </w:p>
          <w:p w14:paraId="40D6399C" w14:textId="77777777" w:rsidR="00C46251" w:rsidRPr="002C0E27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2C0E27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Describe the proposing partner organization 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(</w:t>
            </w:r>
            <w:r w:rsidRPr="001E45FC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or for project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 presented cooperatively by more organizations, for each partner of the proposal) highlighting</w:t>
            </w:r>
            <w:r w:rsidRPr="002C0E27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:</w:t>
            </w:r>
          </w:p>
          <w:p w14:paraId="756CE7CA" w14:textId="77777777" w:rsidR="00C46251" w:rsidRPr="002C0E27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2C0E27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 Previous experiences and technical-scientific competencies</w:t>
            </w:r>
          </w:p>
          <w:p w14:paraId="6E053394" w14:textId="77777777" w:rsidR="00C46251" w:rsidRPr="00725FE9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725FE9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Demonstrated management ad realization capacity for projects in the field of fundamental and/or applied research 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with particular reference to the themes that are object of the present </w:t>
            </w:r>
            <w:proofErr w:type="gramStart"/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call</w:t>
            </w:r>
            <w:r w:rsidRPr="00725FE9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;</w:t>
            </w:r>
            <w:proofErr w:type="gramEnd"/>
          </w:p>
          <w:p w14:paraId="5898B711" w14:textId="77777777" w:rsidR="00C46251" w:rsidRPr="00725FE9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5B3DC37" w14:textId="77777777" w:rsidR="00C46251" w:rsidRPr="00725FE9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10143068" w14:textId="77777777" w:rsidR="00C46251" w:rsidRPr="00725FE9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191B429" w14:textId="77777777" w:rsidR="00C46251" w:rsidRPr="00410EF6" w:rsidRDefault="00C46251" w:rsidP="00E577A0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410EF6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7DB97370" w14:textId="77777777" w:rsidR="00C46251" w:rsidRPr="002C0E27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2C0E27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Previous experiences and technical-scientific competencies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 of the </w:t>
            </w:r>
            <w:r w:rsidRPr="002C0E27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proposing partner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(s)</w:t>
            </w:r>
          </w:p>
          <w:p w14:paraId="4E8E9B47" w14:textId="77777777" w:rsidR="00C46251" w:rsidRPr="00725FE9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</w:pPr>
            <w:r w:rsidRPr="00725FE9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Demonstrated management ad realization capacity for projects in the field of fundamental and/or applied research </w:t>
            </w:r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 xml:space="preserve">with particular reference to the themes that are object of the present </w:t>
            </w:r>
            <w:proofErr w:type="gramStart"/>
            <w:r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call</w:t>
            </w:r>
            <w:r w:rsidRPr="00725FE9">
              <w:rPr>
                <w:rFonts w:ascii="Times New Roman" w:hAnsi="Times New Roman" w:cs="Times New Roman"/>
                <w:i/>
                <w:color w:val="FF0000"/>
                <w:sz w:val="16"/>
                <w:szCs w:val="18"/>
                <w:lang w:val="en-US"/>
              </w:rPr>
              <w:t>;</w:t>
            </w:r>
            <w:proofErr w:type="gramEnd"/>
          </w:p>
          <w:p w14:paraId="4FE7DBEB" w14:textId="77777777" w:rsidR="00C46251" w:rsidRPr="00FF3FA0" w:rsidRDefault="00C46251" w:rsidP="00E577A0">
            <w:pPr>
              <w:pStyle w:val="Nessunaspaziatura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1436EEE4" w14:textId="77777777" w:rsidR="00C46251" w:rsidRDefault="00C46251"/>
    <w:sectPr w:rsidR="00C462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584425">
    <w:abstractNumId w:val="0"/>
  </w:num>
  <w:num w:numId="2" w16cid:durableId="1138256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51"/>
    <w:rsid w:val="00C4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E4D7"/>
  <w15:chartTrackingRefBased/>
  <w15:docId w15:val="{22C06D15-E9C1-40F6-9984-8B8C6E54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6251"/>
    <w:rPr>
      <w:rFonts w:eastAsiaTheme="minorEastAsia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C46251"/>
    <w:pPr>
      <w:spacing w:after="0" w:line="240" w:lineRule="auto"/>
    </w:pPr>
    <w:rPr>
      <w:rFonts w:eastAsiaTheme="minorEastAsia"/>
      <w:kern w:val="0"/>
      <w14:ligatures w14:val="none"/>
    </w:rPr>
  </w:style>
  <w:style w:type="table" w:styleId="Grigliatabella">
    <w:name w:val="Table Grid"/>
    <w:basedOn w:val="Tabellanormale"/>
    <w:uiPriority w:val="59"/>
    <w:rsid w:val="00C4625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4625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C46251"/>
    <w:rPr>
      <w:rFonts w:eastAsiaTheme="minorEastAsia"/>
      <w:kern w:val="0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C46251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Ferraioli</dc:creator>
  <cp:keywords/>
  <dc:description/>
  <cp:lastModifiedBy>Simona Ferraioli</cp:lastModifiedBy>
  <cp:revision>1</cp:revision>
  <dcterms:created xsi:type="dcterms:W3CDTF">2023-10-26T11:21:00Z</dcterms:created>
  <dcterms:modified xsi:type="dcterms:W3CDTF">2023-10-26T11:22:00Z</dcterms:modified>
</cp:coreProperties>
</file>